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96A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A29" w:rsidRDefault="00296A29">
            <w:pPr>
              <w:pStyle w:val="ConsPlusNormal"/>
              <w:outlineLvl w:val="0"/>
            </w:pPr>
            <w:bookmarkStart w:id="0" w:name="_GoBack"/>
            <w:bookmarkEnd w:id="0"/>
            <w:r>
              <w:t>1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96A29" w:rsidRDefault="00296A29">
            <w:pPr>
              <w:pStyle w:val="ConsPlusNormal"/>
              <w:jc w:val="right"/>
              <w:outlineLvl w:val="0"/>
            </w:pPr>
            <w:r>
              <w:t>N 96</w:t>
            </w:r>
          </w:p>
        </w:tc>
      </w:tr>
    </w:tbl>
    <w:p w:rsidR="00296A29" w:rsidRDefault="00296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Title"/>
        <w:jc w:val="center"/>
      </w:pPr>
      <w:r>
        <w:t>УКАЗ</w:t>
      </w:r>
    </w:p>
    <w:p w:rsidR="00296A29" w:rsidRDefault="00296A29">
      <w:pPr>
        <w:pStyle w:val="ConsPlusTitle"/>
        <w:jc w:val="center"/>
      </w:pPr>
    </w:p>
    <w:p w:rsidR="00296A29" w:rsidRDefault="00296A29">
      <w:pPr>
        <w:pStyle w:val="ConsPlusTitle"/>
        <w:jc w:val="center"/>
      </w:pPr>
      <w:r>
        <w:t>ПРЕЗИДЕНТА РОССИЙСКОЙ ФЕДЕРАЦИИ</w:t>
      </w:r>
    </w:p>
    <w:p w:rsidR="00296A29" w:rsidRDefault="00296A29">
      <w:pPr>
        <w:pStyle w:val="ConsPlusTitle"/>
        <w:jc w:val="center"/>
      </w:pPr>
    </w:p>
    <w:p w:rsidR="00296A29" w:rsidRDefault="00296A29">
      <w:pPr>
        <w:pStyle w:val="ConsPlusTitle"/>
        <w:jc w:val="center"/>
      </w:pPr>
      <w:r>
        <w:t>ОБ УТВЕРЖДЕНИИ ПОЛОЖЕНИЯ</w:t>
      </w:r>
    </w:p>
    <w:p w:rsidR="00296A29" w:rsidRDefault="00296A29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296A29" w:rsidRDefault="00296A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6A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A29" w:rsidRDefault="00296A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A29" w:rsidRDefault="00296A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296A29" w:rsidRDefault="00296A29">
      <w:pPr>
        <w:pStyle w:val="ConsPlusNormal"/>
        <w:jc w:val="center"/>
      </w:pPr>
    </w:p>
    <w:p w:rsidR="00296A29" w:rsidRDefault="00296A2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64</w:t>
        </w:r>
      </w:hyperlink>
      <w:r>
        <w:t xml:space="preserve"> Федерального закона от 27 июля 2004 г. N 79-ФЗ "О государственной гражданской службе Российской Федерации" постановляю: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jc w:val="right"/>
      </w:pPr>
      <w:r>
        <w:t>Президент</w:t>
      </w:r>
    </w:p>
    <w:p w:rsidR="00296A29" w:rsidRDefault="00296A29">
      <w:pPr>
        <w:pStyle w:val="ConsPlusNormal"/>
        <w:jc w:val="right"/>
      </w:pPr>
      <w:r>
        <w:t>Российской Федерации</w:t>
      </w:r>
    </w:p>
    <w:p w:rsidR="00296A29" w:rsidRDefault="00296A29">
      <w:pPr>
        <w:pStyle w:val="ConsPlusNormal"/>
        <w:jc w:val="right"/>
      </w:pPr>
      <w:r>
        <w:t>В.ПУТИН</w:t>
      </w:r>
    </w:p>
    <w:p w:rsidR="00296A29" w:rsidRDefault="00296A29">
      <w:pPr>
        <w:pStyle w:val="ConsPlusNormal"/>
      </w:pPr>
      <w:r>
        <w:t>Москва, Кремль</w:t>
      </w:r>
    </w:p>
    <w:p w:rsidR="00296A29" w:rsidRDefault="00296A29">
      <w:pPr>
        <w:pStyle w:val="ConsPlusNormal"/>
        <w:spacing w:before="220"/>
      </w:pPr>
      <w:r>
        <w:t>1 марта 2017 года</w:t>
      </w:r>
    </w:p>
    <w:p w:rsidR="00296A29" w:rsidRDefault="00296A29">
      <w:pPr>
        <w:pStyle w:val="ConsPlusNormal"/>
        <w:spacing w:before="220"/>
      </w:pPr>
      <w:r>
        <w:t>N 96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jc w:val="right"/>
        <w:outlineLvl w:val="0"/>
      </w:pPr>
      <w:r>
        <w:t>Утверждено</w:t>
      </w:r>
    </w:p>
    <w:p w:rsidR="00296A29" w:rsidRDefault="00296A29">
      <w:pPr>
        <w:pStyle w:val="ConsPlusNormal"/>
        <w:jc w:val="right"/>
      </w:pPr>
      <w:r>
        <w:t>Указом Президента</w:t>
      </w:r>
    </w:p>
    <w:p w:rsidR="00296A29" w:rsidRDefault="00296A29">
      <w:pPr>
        <w:pStyle w:val="ConsPlusNormal"/>
        <w:jc w:val="right"/>
      </w:pPr>
      <w:r>
        <w:t>Российской Федерации</w:t>
      </w:r>
    </w:p>
    <w:p w:rsidR="00296A29" w:rsidRDefault="00296A29">
      <w:pPr>
        <w:pStyle w:val="ConsPlusNormal"/>
        <w:jc w:val="right"/>
      </w:pPr>
      <w:r>
        <w:t>от 1 марта 2017 г. N 96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Title"/>
        <w:jc w:val="center"/>
      </w:pPr>
      <w:bookmarkStart w:id="1" w:name="P33"/>
      <w:bookmarkEnd w:id="1"/>
      <w:r>
        <w:t>ПОЛОЖЕНИЕ</w:t>
      </w:r>
    </w:p>
    <w:p w:rsidR="00296A29" w:rsidRDefault="00296A29">
      <w:pPr>
        <w:pStyle w:val="ConsPlusTitle"/>
        <w:jc w:val="center"/>
      </w:pPr>
      <w:r>
        <w:t>О КАДРОВОМ РЕЗЕРВЕ ФЕДЕРАЛЬНОГО ГОСУДАРСТВЕННОГО ОРГАНА</w:t>
      </w:r>
    </w:p>
    <w:p w:rsidR="00296A29" w:rsidRDefault="00296A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6A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6A29" w:rsidRDefault="00296A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6A29" w:rsidRDefault="00296A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10.09.2017 N 419)</w:t>
            </w:r>
          </w:p>
        </w:tc>
      </w:tr>
    </w:tbl>
    <w:p w:rsidR="00296A29" w:rsidRDefault="00296A29">
      <w:pPr>
        <w:pStyle w:val="ConsPlusNormal"/>
        <w:jc w:val="both"/>
      </w:pPr>
    </w:p>
    <w:p w:rsidR="00296A29" w:rsidRDefault="00296A29">
      <w:pPr>
        <w:pStyle w:val="ConsPlusTitle"/>
        <w:jc w:val="center"/>
        <w:outlineLvl w:val="1"/>
      </w:pPr>
      <w:r>
        <w:t>I. Общие положения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федерального государственного органа (далее - кадровый резерв) и работы с ним.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2. Кадровый резерв формируется в целях: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а) обеспечения равного доступа граждан Российской Федерации (далее - граждане) к </w:t>
      </w:r>
      <w:r>
        <w:lastRenderedPageBreak/>
        <w:t>федеральной государственной гражданской службе (далее - федеральная гражданская служба);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б) своевременного замещения должностей федеральной гражданской службы;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в) содействия формированию высокопрофессионального кадрового состава федеральной гражданской службы;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г) содействия должностному росту федеральных государственных гражданских служащих (далее - гражданские служащие).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3. Принципами формирования кадрового резерва являются: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б) гласность при формировании кадрового резерва;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д) учет текущей и перспективной потребности в замещении должностей федеральной гражданской службы в федеральном государственном органе;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ж) персональная ответственность руководителя федерального государственного органа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4. Положение о кадровом резерве утверждается правовым актом федерального государственного органа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 и настоящим Положением.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5. Информация о формировании кадрового резерва и работе с ним размещается на официальных сайтах федерального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в порядке, определяемом Правительством Российской Федерации.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ind w:firstLine="540"/>
        <w:jc w:val="both"/>
      </w:pPr>
      <w:r>
        <w:t>6. Кадровый резерв формируется представителем нанимателя.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7. Кадровая работа, связанная с формированием кадрового резерва, организацией работы с ним и его эффективным использованием, осуществляется подразделением федерального государственного органа по вопросам государственной службы и кадров.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8. В кадровый резе</w:t>
      </w:r>
      <w:proofErr w:type="gramStart"/>
      <w:r>
        <w:t>рв вкл</w:t>
      </w:r>
      <w:proofErr w:type="gramEnd"/>
      <w:r>
        <w:t>ючаются: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lastRenderedPageBreak/>
        <w:t>а) граждане, претендующие на замещение вакантной должности федеральной гражданской службы: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2" w:name="P65"/>
      <w:bookmarkEnd w:id="2"/>
      <w:r>
        <w:t>по результатам конкурса на замещение вакантной должности федеральной гражданской службы с согласия указанных граждан;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б) гражданские служащие, претендующие на замещение вакантной должности федеральной гражданской службы в порядке должностного роста: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по результатам конкурса на включение в кадровый резерв;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3" w:name="P68"/>
      <w:bookmarkEnd w:id="3"/>
      <w:r>
        <w:t>по результатам конкурса на замещение вакантной должности федеральной гражданской службы с согласия указанных гражданских служащих;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4" w:name="P69"/>
      <w:bookmarkEnd w:id="4"/>
      <w:r>
        <w:t xml:space="preserve">по результатам аттестации в соответствии с </w:t>
      </w:r>
      <w:hyperlink r:id="rId9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5" w:name="P70"/>
      <w:bookmarkEnd w:id="5"/>
      <w:r>
        <w:t>в) гражданские служащие, увольняемые с федеральной гражданской службы: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по основанию, предусмотренному </w:t>
      </w:r>
      <w:hyperlink r:id="rId10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11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органа, с согласия указанных гражданских служащих;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по одному из оснований, предусмотренных </w:t>
      </w:r>
      <w:hyperlink r:id="rId12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9. Конкурс на включение гражданских служащих (граждан) в кадровый резерв проводится в соответствии с нормами, предусмотренными </w:t>
      </w:r>
      <w:hyperlink w:anchor="P81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65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68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федеральной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федеральной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федеральной гражданской службы, на замещение которой проводился конкурс.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69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федеральной гражданской службы и рекомендованы ею к включению в кадровый резерв для замещения вакантной должности федеральной гражданской службы в порядке должностного роста, с их согласия включаются в кадровый резерв в течение одного месяца после проведения аттестации</w:t>
      </w:r>
      <w:proofErr w:type="gramEnd"/>
      <w:r>
        <w:t>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12. Гражданские служащие, указанные в </w:t>
      </w:r>
      <w:hyperlink w:anchor="P70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для замещения должностей федеральной гражданской службы той же группы, к которой относилась последняя замещаемая ими должность федеральной гражданской службы.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lastRenderedPageBreak/>
        <w:t>13. Включение гражданских служащих (граждан) в кадровый резерв оформляется правовым актом федерального государственного органа с указанием группы должностей федеральной гражданской службы, на которые они могут быть назначены.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14. Включение гражданских служащих, указанных в </w:t>
      </w:r>
      <w:hyperlink w:anchor="P71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оформляется правовым актом федерального государственного органа, в котором сокращаются должности федеральной гражданской службы, либо федерального государственного органа, которому переданы функции упраздненного федерального государственного органа.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15. В кадровый резерв не может быть включен гражданский служащий, имеющий дисциплинарное взыскание, предусмотренное </w:t>
      </w:r>
      <w:hyperlink r:id="rId13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4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1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16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Title"/>
        <w:jc w:val="center"/>
        <w:outlineLvl w:val="1"/>
      </w:pPr>
      <w:bookmarkStart w:id="7" w:name="P81"/>
      <w:bookmarkEnd w:id="7"/>
      <w:r>
        <w:t>III. Конкурс на включение в кадровый резерв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17. Конкурс проводится в соответствии с единой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федерального государственного органа по вопросам государственной службы и кадров.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20. Конкурс проводится конкурсной комиссией, образованной в федеральном государственном органе в соответствии с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(далее - конкурсная комиссия).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федеральной гражданской службы.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 официальных сайтах федерального государственного органа и государственной информационной системы в области государственной службы в сети "Интернет" размещается объявление о приеме документов для участия в конкурсе, а также следующая информация о конкурсе: наименования должностей федеральной гражданской службы, на включение в кадровый резерв для замещения которых объявлен конкурс, квалификационные требования для замещения этих должностей, условия прохождения федеральной гражданской службы на этих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 xml:space="preserve">, место и время приема документов, подлежащих представлению в соответствии с настоящим Положением, срок, до истечения которого принимаются указанные документы, </w:t>
      </w:r>
      <w:r>
        <w:lastRenderedPageBreak/>
        <w:t>предполагаемая дата проведения конкурса, место и порядок его проведения, другие информационные материалы.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8" w:name="P90"/>
      <w:bookmarkEnd w:id="8"/>
      <w:r>
        <w:t>23. Гражданин, изъявивший желание участвовать в конкурсе, представляет в федеральный государственный орган, в котором проводится конкурс: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в) копию паспорта или заменяющего его документа (соответствующий документ предъявляется лично по </w:t>
      </w:r>
      <w:proofErr w:type="gramStart"/>
      <w:r>
        <w:t>прибытии</w:t>
      </w:r>
      <w:proofErr w:type="gramEnd"/>
      <w:r>
        <w:t xml:space="preserve"> на конкурс);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копии документов об образовании </w:t>
      </w:r>
      <w:proofErr w:type="gramStart"/>
      <w:r>
        <w:t>и</w:t>
      </w:r>
      <w:proofErr w:type="gramEnd"/>
      <w:r>
        <w:t xml:space="preserve">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24. 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25. 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 xml:space="preserve">Документы, указанные в </w:t>
      </w:r>
      <w:hyperlink w:anchor="P90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00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296A29" w:rsidRDefault="00296A29">
      <w:pPr>
        <w:pStyle w:val="ConsPlusNormal"/>
        <w:jc w:val="both"/>
      </w:pPr>
      <w:r>
        <w:t xml:space="preserve">(п. 26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федеральной </w:t>
      </w:r>
      <w:r>
        <w:lastRenderedPageBreak/>
        <w:t>гражданской службы, на включение в кадровый резерв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22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3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5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2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96A29" w:rsidRDefault="00296A29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296A29" w:rsidRDefault="00296A29">
      <w:pPr>
        <w:pStyle w:val="ConsPlusNormal"/>
        <w:spacing w:before="220"/>
        <w:ind w:firstLine="540"/>
        <w:jc w:val="both"/>
      </w:pPr>
      <w:bookmarkStart w:id="12" w:name="P107"/>
      <w:bookmarkEnd w:id="12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03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04" w:history="1">
        <w:r>
          <w:rPr>
            <w:color w:val="0000FF"/>
          </w:rPr>
          <w:t>28</w:t>
        </w:r>
      </w:hyperlink>
      <w:r>
        <w:t xml:space="preserve"> или </w:t>
      </w:r>
      <w:hyperlink w:anchor="P107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96A29" w:rsidRDefault="00296A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96A29" w:rsidRDefault="00296A29">
      <w:pPr>
        <w:pStyle w:val="ConsPlusNormal"/>
        <w:jc w:val="both"/>
      </w:pPr>
      <w:r>
        <w:t xml:space="preserve">(п. 32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федеральной гражданской</w:t>
      </w:r>
      <w:proofErr w:type="gramEnd"/>
      <w:r>
        <w:t xml:space="preserve"> службы, на включение в кадровый резерв для замещения которых претендуют кандидаты.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34. Конкурсные процедуры и заседание конкурсной комиссии проводятся при наличии не </w:t>
      </w:r>
      <w:r>
        <w:lastRenderedPageBreak/>
        <w:t>менее двух кандидатов.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федеральной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36. Решение конкурсной комиссии </w:t>
      </w:r>
      <w:proofErr w:type="gramStart"/>
      <w:r>
        <w:t>принимается в отсутствие кандидатов и является</w:t>
      </w:r>
      <w:proofErr w:type="gramEnd"/>
      <w:r>
        <w:t xml:space="preserve"> основанием для включения кандидата (кандидатов) в кадровый резерв для замещения должностей федеральной гражданской службы соответствующей группы либо отказа во включении кандидата (кандидатов) в кадровый резерв.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"Интернет".</w:t>
      </w:r>
    </w:p>
    <w:p w:rsidR="00296A29" w:rsidRDefault="00296A29">
      <w:pPr>
        <w:pStyle w:val="ConsPlusNormal"/>
        <w:jc w:val="both"/>
      </w:pPr>
      <w:r>
        <w:t xml:space="preserve">(п. 38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(кандидатов), в отношении которого (которых) принято соответствующее решение.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40.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подразделением федерального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96A29" w:rsidRDefault="00296A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ind w:firstLine="540"/>
        <w:jc w:val="both"/>
      </w:pPr>
      <w:bookmarkStart w:id="13" w:name="P129"/>
      <w:bookmarkEnd w:id="13"/>
      <w:r>
        <w:t xml:space="preserve">44. На каждого гражданского служащего (гражданина), включаемого в кадровый резерв, подразделением федерального государственного органа по вопросам государственной службы и кадров подготавливается в электронном виде справка по </w:t>
      </w:r>
      <w:hyperlink r:id="rId32" w:history="1">
        <w:r>
          <w:rPr>
            <w:color w:val="0000FF"/>
          </w:rPr>
          <w:t>форме</w:t>
        </w:r>
      </w:hyperlink>
      <w:r>
        <w:t>, утверждаемой Правительством Российской Федерации.</w:t>
      </w:r>
    </w:p>
    <w:p w:rsidR="00296A29" w:rsidRDefault="00296A2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45. Копия правового акта федерального государственного органа о включении гражданского служащего (гражданина) в кадровый резерв или об исключении гражданского служащего (гражданина) из кадрового резерва направляется (выдается) подразделением федерального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46. В личных делах гражданских служащих хранятся копии правовых актов федерального государственного органа о включении в кадровый резерв и об исключении из кадрового резерва.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47. Сведения о гражданских служащих (гражданах), включенных в кадровый резерв федерального государственного органа, размещаются на официальных сайтах этого органа и государственной информационной системы в области государственной службы в сети "Интернет".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48. Профессиональное развитие гражданского служащего, состоящего в кадровом резерве федерального государственного органа, осуществляется этим органом на основе утверждаемого им индивидуального плана профессионального развития гражданского служащего.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49. Информация о мероприятиях по профессиональному развитию гражданского служащего, состоящего в кадровом резерве, отражается в справке, указанной в </w:t>
      </w:r>
      <w:hyperlink w:anchor="P129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50. Назначение гражданского служащего (гражданина), состоящего в кадровом резерве, на вакантную должность федеральной гражданской службы осуществляется с его согласия по решению представителя нанимателя в пределах группы должностей федеральной гражданской службы, для замещения которых гражданский служащий (гражданин) включен в кадровый резерв.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296A29" w:rsidRDefault="00296A29">
      <w:pPr>
        <w:pStyle w:val="ConsPlusTitle"/>
        <w:jc w:val="center"/>
      </w:pPr>
      <w:r>
        <w:t>из кадрового резерва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ind w:firstLine="540"/>
        <w:jc w:val="both"/>
      </w:pPr>
      <w:r>
        <w:t>51. Исключение гражданского служащего (гражданина) из кадрового резерва оформляется правовым актом федерального государственного органа.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52. Основаниями исключения гражданского служащего из кадрового резерва являются: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порядке должностного роста в пределах группы должностей федеральной гражданской службы, для замещения которых гражданский служащий включен в кадровый резерв;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в) назначение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 в соответствии с </w:t>
      </w:r>
      <w:hyperlink w:anchor="P70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г) понижение гражданского служащего в должности федеральной гражданской службы в соответствии с </w:t>
      </w:r>
      <w:hyperlink r:id="rId34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</w:t>
      </w:r>
      <w:r>
        <w:lastRenderedPageBreak/>
        <w:t>гражданской службе Российской Федерации";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35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6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8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39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40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41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ж) непрерывное пребывание в кадровом резерве более трех лет.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53. Основаниями исключения гражданина из кадрового резерва являются: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б) назначение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Федерации, установленного </w:t>
      </w:r>
      <w:hyperlink r:id="rId42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296A29" w:rsidRDefault="00296A29">
      <w:pPr>
        <w:pStyle w:val="ConsPlusNormal"/>
        <w:spacing w:before="220"/>
        <w:ind w:firstLine="540"/>
        <w:jc w:val="both"/>
      </w:pPr>
      <w:r>
        <w:t>л) непрерывное пребывание в кадровом резерве более трех лет.</w:t>
      </w: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jc w:val="both"/>
      </w:pPr>
    </w:p>
    <w:p w:rsidR="00296A29" w:rsidRDefault="00296A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85C" w:rsidRDefault="0057585C"/>
    <w:sectPr w:rsidR="0057585C" w:rsidSect="0040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29"/>
    <w:rsid w:val="00296A29"/>
    <w:rsid w:val="0057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9038670218189951A3B49F2A12950242834485C1F3587CDF5E93CF93BFF78D0704DD8664F223068EE29B25DxAPFG" TargetMode="External"/><Relationship Id="rId13" Type="http://schemas.openxmlformats.org/officeDocument/2006/relationships/hyperlink" Target="consultantplus://offline/ref=D709038670218189951A3B49F2A12950242834485C1F3587CDF5E93CF93BFF78C27015D4654F3A346AFB7FE318F241BEE0ECB3929DCC47A6x2P6G" TargetMode="External"/><Relationship Id="rId18" Type="http://schemas.openxmlformats.org/officeDocument/2006/relationships/hyperlink" Target="consultantplus://offline/ref=D709038670218189951A3B49F2A12950252F374F5E1C3587CDF5E93CF93BFF78C27015D4654F3C3368FB7FE318F241BEE0ECB3929DCC47A6x2P6G" TargetMode="External"/><Relationship Id="rId26" Type="http://schemas.openxmlformats.org/officeDocument/2006/relationships/hyperlink" Target="consultantplus://offline/ref=D709038670218189951A3B49F2A129502521324F5F193587CDF5E93CF93BFF78C27015D4654F3C356BFB7FE318F241BEE0ECB3929DCC47A6x2P6G" TargetMode="External"/><Relationship Id="rId39" Type="http://schemas.openxmlformats.org/officeDocument/2006/relationships/hyperlink" Target="consultantplus://offline/ref=D709038670218189951A3B49F2A12950242834485C1F3587CDF5E93CF93BFF78C27015D4654F34376CFB7FE318F241BEE0ECB3929DCC47A6x2P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09038670218189951A3B49F2A12950252F374E5D123587CDF5E93CF93BFF78C27015D4654F3C3268FB7FE318F241BEE0ECB3929DCC47A6x2P6G" TargetMode="External"/><Relationship Id="rId34" Type="http://schemas.openxmlformats.org/officeDocument/2006/relationships/hyperlink" Target="consultantplus://offline/ref=D709038670218189951A3B49F2A12950242834485C1F3587CDF5E93CF93BFF78C27015D4674C376539B47EBF5FA752BCE0ECB09282xCP6G" TargetMode="External"/><Relationship Id="rId42" Type="http://schemas.openxmlformats.org/officeDocument/2006/relationships/hyperlink" Target="consultantplus://offline/ref=D709038670218189951A3B49F2A12950242834485C1F3587CDF5E93CF93BFF78C27015D4644468602CA526B15CB94DBDFEF0B293x8PBG" TargetMode="External"/><Relationship Id="rId7" Type="http://schemas.openxmlformats.org/officeDocument/2006/relationships/hyperlink" Target="consultantplus://offline/ref=D709038670218189951A3B49F2A12950252F374E5D123587CDF5E93CF93BFF78C27015D4654F3C3361FB7FE318F241BEE0ECB3929DCC47A6x2P6G" TargetMode="External"/><Relationship Id="rId12" Type="http://schemas.openxmlformats.org/officeDocument/2006/relationships/hyperlink" Target="consultantplus://offline/ref=D709038670218189951A3B49F2A12950242834485C1F3587CDF5E93CF93BFF78C27015D46547376539B47EBF5FA752BCE0ECB09282xCP6G" TargetMode="External"/><Relationship Id="rId17" Type="http://schemas.openxmlformats.org/officeDocument/2006/relationships/hyperlink" Target="consultantplus://offline/ref=D709038670218189951A3B49F2A129502521354A541C3587CDF5E93CF93BFF78C27015D4654F3C3160FB7FE318F241BEE0ECB3929DCC47A6x2P6G" TargetMode="External"/><Relationship Id="rId25" Type="http://schemas.openxmlformats.org/officeDocument/2006/relationships/hyperlink" Target="consultantplus://offline/ref=D709038670218189951A3B49F2A12950242834485C1F3587CDF5E93CF93BFF78C27015D06D4468602CA526B15CB94DBDFEF0B293x8PBG" TargetMode="External"/><Relationship Id="rId33" Type="http://schemas.openxmlformats.org/officeDocument/2006/relationships/hyperlink" Target="consultantplus://offline/ref=D709038670218189951A3B49F2A12950252F374E5D123587CDF5E93CF93BFF78C27015D4654F3C356AFB7FE318F241BEE0ECB3929DCC47A6x2P6G" TargetMode="External"/><Relationship Id="rId38" Type="http://schemas.openxmlformats.org/officeDocument/2006/relationships/hyperlink" Target="consultantplus://offline/ref=D709038670218189951A3B49F2A12950242834485C1F3587CDF5E93CF93BFF78C27015D06D4468602CA526B15CB94DBDFEF0B293x8P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09038670218189951A3B49F2A12950242834485C1F3587CDF5E93CF93BFF78C27015D06D4468602CA526B15CB94DBDFEF0B293x8PBG" TargetMode="External"/><Relationship Id="rId20" Type="http://schemas.openxmlformats.org/officeDocument/2006/relationships/hyperlink" Target="consultantplus://offline/ref=D709038670218189951A3B49F2A129502521324F5F193587CDF5E93CF93BFF78C27015D4654F3C3060FB7FE318F241BEE0ECB3929DCC47A6x2P6G" TargetMode="External"/><Relationship Id="rId29" Type="http://schemas.openxmlformats.org/officeDocument/2006/relationships/hyperlink" Target="consultantplus://offline/ref=D709038670218189951A3B49F2A12950252F374E5D123587CDF5E93CF93BFF78C27015D4654F3C326EFB7FE318F241BEE0ECB3929DCC47A6x2P6G" TargetMode="External"/><Relationship Id="rId41" Type="http://schemas.openxmlformats.org/officeDocument/2006/relationships/hyperlink" Target="consultantplus://offline/ref=D709038670218189951A3B49F2A12950242834485C1F3587CDF5E93CF93BFF78C27015D46547376539B47EBF5FA752BCE0ECB09282xCP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9038670218189951A3B49F2A12950242834485C1F3587CDF5E93CF93BFF78C27015D4614A376539B47EBF5FA752BCE0ECB09282xCP6G" TargetMode="External"/><Relationship Id="rId11" Type="http://schemas.openxmlformats.org/officeDocument/2006/relationships/hyperlink" Target="consultantplus://offline/ref=D709038670218189951A3B49F2A12950242834485C1F3587CDF5E93CF93BFF78C27015D4654F34376DFB7FE318F241BEE0ECB3929DCC47A6x2P6G" TargetMode="External"/><Relationship Id="rId24" Type="http://schemas.openxmlformats.org/officeDocument/2006/relationships/hyperlink" Target="consultantplus://offline/ref=D709038670218189951A3B49F2A12950242834485C1F3587CDF5E93CF93BFF78C27015D0624468602CA526B15CB94DBDFEF0B293x8PBG" TargetMode="External"/><Relationship Id="rId32" Type="http://schemas.openxmlformats.org/officeDocument/2006/relationships/hyperlink" Target="consultantplus://offline/ref=D709038670218189951A3B49F2A12950252938425D1C3587CDF5E93CF93BFF78C27015D4654F3C316EFB7FE318F241BEE0ECB3929DCC47A6x2P6G" TargetMode="External"/><Relationship Id="rId37" Type="http://schemas.openxmlformats.org/officeDocument/2006/relationships/hyperlink" Target="consultantplus://offline/ref=D709038670218189951A3B49F2A12950242834485C1F3587CDF5E93CF93BFF78C27015D0624468602CA526B15CB94DBDFEF0B293x8PBG" TargetMode="External"/><Relationship Id="rId40" Type="http://schemas.openxmlformats.org/officeDocument/2006/relationships/hyperlink" Target="consultantplus://offline/ref=D709038670218189951A3B49F2A12950242834485C1F3587CDF5E93CF93BFF78C27015D4654F34376DFB7FE318F241BEE0ECB3929DCC47A6x2P6G" TargetMode="External"/><Relationship Id="rId5" Type="http://schemas.openxmlformats.org/officeDocument/2006/relationships/hyperlink" Target="consultantplus://offline/ref=D709038670218189951A3B49F2A12950252F374E5D123587CDF5E93CF93BFF78C27015D4654F3C3361FB7FE318F241BEE0ECB3929DCC47A6x2P6G" TargetMode="External"/><Relationship Id="rId15" Type="http://schemas.openxmlformats.org/officeDocument/2006/relationships/hyperlink" Target="consultantplus://offline/ref=D709038670218189951A3B49F2A12950242834485C1F3587CDF5E93CF93BFF78C27015D0624468602CA526B15CB94DBDFEF0B293x8PBG" TargetMode="External"/><Relationship Id="rId23" Type="http://schemas.openxmlformats.org/officeDocument/2006/relationships/hyperlink" Target="consultantplus://offline/ref=D709038670218189951A3B49F2A12950242834485C1F3587CDF5E93CF93BFF78C27015D4654F3A346BFB7FE318F241BEE0ECB3929DCC47A6x2P6G" TargetMode="External"/><Relationship Id="rId28" Type="http://schemas.openxmlformats.org/officeDocument/2006/relationships/hyperlink" Target="consultantplus://offline/ref=D709038670218189951A3B49F2A12950252F374E5D123587CDF5E93CF93BFF78C27015D4654F3C326CFB7FE318F241BEE0ECB3929DCC47A6x2P6G" TargetMode="External"/><Relationship Id="rId36" Type="http://schemas.openxmlformats.org/officeDocument/2006/relationships/hyperlink" Target="consultantplus://offline/ref=D709038670218189951A3B49F2A12950242834485C1F3587CDF5E93CF93BFF78C27015D4654F3A346BFB7FE318F241BEE0ECB3929DCC47A6x2P6G" TargetMode="External"/><Relationship Id="rId10" Type="http://schemas.openxmlformats.org/officeDocument/2006/relationships/hyperlink" Target="consultantplus://offline/ref=D709038670218189951A3B49F2A12950242834485C1F3587CDF5E93CF93BFF78C27015D4654F34376CFB7FE318F241BEE0ECB3929DCC47A6x2P6G" TargetMode="External"/><Relationship Id="rId19" Type="http://schemas.openxmlformats.org/officeDocument/2006/relationships/hyperlink" Target="consultantplus://offline/ref=D709038670218189951A3B49F2A12950242834485C1F3587CDF5E93CF93BFF78D0704DD8664F223068EE29B25DxAPFG" TargetMode="External"/><Relationship Id="rId31" Type="http://schemas.openxmlformats.org/officeDocument/2006/relationships/hyperlink" Target="consultantplus://offline/ref=D709038670218189951A3B49F2A12950252F374E5D123587CDF5E93CF93BFF78C27015D4654F3C3568FB7FE318F241BEE0ECB3929DCC47A6x2P6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9038670218189951A3B49F2A12950242834485C1F3587CDF5E93CF93BFF78C27015D4674D376539B47EBF5FA752BCE0ECB09282xCP6G" TargetMode="External"/><Relationship Id="rId14" Type="http://schemas.openxmlformats.org/officeDocument/2006/relationships/hyperlink" Target="consultantplus://offline/ref=D709038670218189951A3B49F2A12950242834485C1F3587CDF5E93CF93BFF78C27015D4654F3A346BFB7FE318F241BEE0ECB3929DCC47A6x2P6G" TargetMode="External"/><Relationship Id="rId22" Type="http://schemas.openxmlformats.org/officeDocument/2006/relationships/hyperlink" Target="consultantplus://offline/ref=D709038670218189951A3B49F2A12950242834485C1F3587CDF5E93CF93BFF78C27015D4654F3A346AFB7FE318F241BEE0ECB3929DCC47A6x2P6G" TargetMode="External"/><Relationship Id="rId27" Type="http://schemas.openxmlformats.org/officeDocument/2006/relationships/hyperlink" Target="consultantplus://offline/ref=D709038670218189951A3B49F2A12950252F374E5D123587CDF5E93CF93BFF78C27015D4654F3C326AFB7FE318F241BEE0ECB3929DCC47A6x2P6G" TargetMode="External"/><Relationship Id="rId30" Type="http://schemas.openxmlformats.org/officeDocument/2006/relationships/hyperlink" Target="consultantplus://offline/ref=D709038670218189951A3B49F2A12950252F374E5D123587CDF5E93CF93BFF78C27015D4654F3C3260FB7FE318F241BEE0ECB3929DCC47A6x2P6G" TargetMode="External"/><Relationship Id="rId35" Type="http://schemas.openxmlformats.org/officeDocument/2006/relationships/hyperlink" Target="consultantplus://offline/ref=D709038670218189951A3B49F2A12950242834485C1F3587CDF5E93CF93BFF78C27015D4654F3A346AFB7FE318F241BEE0ECB3929DCC47A6x2P6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4751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Намдакова Светлана Михайловна</dc:creator>
  <cp:lastModifiedBy>Намдакова Светлана Михайловна</cp:lastModifiedBy>
  <cp:revision>1</cp:revision>
  <dcterms:created xsi:type="dcterms:W3CDTF">2018-10-30T06:15:00Z</dcterms:created>
  <dcterms:modified xsi:type="dcterms:W3CDTF">2018-10-30T06:16:00Z</dcterms:modified>
</cp:coreProperties>
</file>