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7639EE" w:rsidRPr="0046709B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Pr="003765D2" w:rsidR="003C7A6A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Pr="003765D2" w:rsidR="003C7A6A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Pr="003765D2" w:rsidR="003C7A6A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Pr="003765D2" w:rsidR="003C7A6A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>
        <w:rPr>
          <w:sz w:val="28"/>
          <w:szCs w:val="28"/>
        </w:rPr>
        <w:t xml:space="preserve"> частей:</w:t>
      </w:r>
    </w:p>
    <w:p w:rsidR="00FF44B0" w:rsidP="00E1030D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Pr="004605DD" w:rsidR="00782607">
        <w:rPr>
          <w:b/>
          <w:sz w:val="28"/>
          <w:szCs w:val="28"/>
        </w:rPr>
        <w:t xml:space="preserve"> </w:t>
      </w:r>
      <w:r w:rsidR="0046709B">
        <w:rPr>
          <w:b/>
          <w:sz w:val="28"/>
          <w:szCs w:val="28"/>
        </w:rPr>
        <w:t>«</w:t>
      </w:r>
      <w:r w:rsidRPr="008F5907" w:rsidR="0087714E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Pr="004605DD" w:rsidR="0087714E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Pr="00E75772" w:rsid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Pr="004605DD" w:rsidR="00E75772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Pr="000A2ACC" w:rsidR="0087714E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Pr="000A2ACC" w:rsidR="0087714E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Pr="000A2ACC" w:rsidR="0087714E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Pr="000A2ACC" w:rsidR="0087714E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Pr="000A2ACC" w:rsidR="0087714E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Pr="000A2ACC" w:rsidR="0087714E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Pr="000A2ACC" w:rsidR="0087714E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Pr="000A2ACC" w:rsidR="0087714E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Pr="000A2ACC" w:rsidR="0087714E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Pr="000A2ACC" w:rsidR="0087714E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 разрезе видов основных средств</w:t>
      </w:r>
      <w:r w:rsidRPr="000A2ACC" w:rsidR="0087714E">
        <w:rPr>
          <w:sz w:val="28"/>
          <w:szCs w:val="28"/>
        </w:rPr>
        <w:t>, информация о произведенных инвестициях в основной капитал</w:t>
      </w:r>
      <w:r>
        <w:rPr>
          <w:sz w:val="28"/>
          <w:szCs w:val="28"/>
        </w:rPr>
        <w:t>.</w:t>
      </w:r>
      <w:r w:rsidRPr="004605DD" w:rsidR="0087714E">
        <w:rPr>
          <w:sz w:val="28"/>
          <w:szCs w:val="28"/>
        </w:rPr>
        <w:t xml:space="preserve"> </w:t>
      </w:r>
    </w:p>
    <w:p w:rsidR="00FF44B0" w:rsidP="00E1030D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</w:t>
      </w:r>
      <w:r w:rsidR="004B2287">
        <w:rPr>
          <w:sz w:val="28"/>
          <w:szCs w:val="28"/>
        </w:rPr>
        <w:t xml:space="preserve"> по муниципальным образованиям Республики Бурятия,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>
        <w:rPr>
          <w:sz w:val="28"/>
          <w:szCs w:val="28"/>
        </w:rPr>
        <w:t>.</w:t>
      </w:r>
    </w:p>
    <w:p w:rsidR="009335B2" w:rsidP="00320511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9023C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</w:p>
    <w:p w:rsidR="00320511" w:rsidP="00320511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</w:t>
      </w:r>
      <w:r w:rsidR="004B2287">
        <w:rPr>
          <w:sz w:val="28"/>
          <w:szCs w:val="28"/>
        </w:rPr>
        <w:t xml:space="preserve"> по муниципальным образованиям Республики Бурятия,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P="00E1030D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</w:t>
      </w:r>
      <w:r w:rsidR="008B2AFF">
        <w:rPr>
          <w:sz w:val="28"/>
          <w:szCs w:val="28"/>
        </w:rPr>
        <w:t xml:space="preserve">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P="00E1030D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>
        <w:t>(</w:t>
      </w:r>
      <w:r w:rsidRPr="009335B2" w:rsidR="009335B2">
        <w:rPr>
          <w:sz w:val="28"/>
          <w:szCs w:val="28"/>
        </w:rPr>
        <w:t>ОКВЭД2) ОК 029-2014 (КДЕС Ред.2</w:t>
      </w:r>
      <w:r w:rsidR="009335B2">
        <w:rPr>
          <w:sz w:val="28"/>
          <w:szCs w:val="28"/>
        </w:rPr>
        <w:t>).</w:t>
      </w:r>
    </w:p>
    <w:p w:rsidR="008B2AFF" w:rsidRPr="008B2AFF" w:rsidP="00E1030D">
      <w:pPr>
        <w:pStyle w:val="EndnoteTex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P="003562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</w:t>
      </w:r>
      <w:r w:rsidR="0035622C">
        <w:rPr>
          <w:sz w:val="28"/>
          <w:szCs w:val="28"/>
        </w:rPr>
        <w:t>ция в разрезе муниципальных образований по фактическому месту ведения деятельности сформирована на основании адреса, указанного респондентом в отчетах по формам сплошного наблюдения МСП (МП-</w:t>
      </w:r>
      <w:r w:rsidR="0035622C">
        <w:rPr>
          <w:sz w:val="28"/>
          <w:szCs w:val="28"/>
        </w:rPr>
        <w:t>сп</w:t>
      </w:r>
      <w:r w:rsidR="0035622C">
        <w:rPr>
          <w:sz w:val="28"/>
          <w:szCs w:val="28"/>
        </w:rPr>
        <w:t xml:space="preserve"> и </w:t>
      </w:r>
      <w:r w:rsidR="0035622C">
        <w:rPr>
          <w:sz w:val="28"/>
          <w:szCs w:val="28"/>
        </w:rPr>
        <w:br/>
        <w:t xml:space="preserve">1-предприниматель). Указанный субъектом адрес не всегда является конечным в иерархии ОКТМО. Данный отчет входит в итог по региону в целом или в итог по муниципальному образованию. Данные в целом по Республике Бурятия </w:t>
      </w:r>
      <w:bookmarkStart w:id="0" w:name="_GoBack"/>
      <w:bookmarkEnd w:id="0"/>
      <w:r w:rsidR="0035622C">
        <w:rPr>
          <w:sz w:val="28"/>
          <w:szCs w:val="28"/>
        </w:rPr>
        <w:t>больше, чем сумма данных по муниципальным образованиям.</w:t>
      </w:r>
    </w:p>
    <w:p w:rsidR="009B2B82" w:rsidP="0035622C">
      <w:pPr>
        <w:spacing w:line="276" w:lineRule="auto"/>
        <w:jc w:val="both"/>
        <w:rPr>
          <w:sz w:val="28"/>
          <w:szCs w:val="28"/>
        </w:rPr>
      </w:pPr>
    </w:p>
    <w:p w:rsidR="00320511" w:rsidRPr="009B2B82" w:rsidP="00E1030D">
      <w:pPr>
        <w:spacing w:line="276" w:lineRule="auto"/>
        <w:rPr>
          <w:sz w:val="28"/>
          <w:szCs w:val="28"/>
        </w:rPr>
      </w:pPr>
    </w:p>
    <w:p w:rsidR="008F1879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603971"/>
    <w:multiLevelType w:val="hybridMultilevel"/>
    <w:tmpl w:val="AC4EC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CC"/>
    <w:pPr>
      <w:ind w:left="720"/>
      <w:contextualSpacing/>
    </w:pPr>
  </w:style>
  <w:style w:type="paragraph" w:styleId="EndnoteText">
    <w:name w:val="endnote text"/>
    <w:basedOn w:val="Normal"/>
    <w:link w:val="a"/>
    <w:uiPriority w:val="99"/>
    <w:semiHidden/>
    <w:unhideWhenUsed/>
    <w:rsid w:val="004E18B9"/>
    <w:rPr>
      <w:sz w:val="20"/>
      <w:szCs w:val="20"/>
    </w:rPr>
  </w:style>
  <w:style w:type="character" w:customStyle="1" w:styleId="a">
    <w:name w:val="Текст концевой сноски Знак"/>
    <w:basedOn w:val="DefaultParagraphFont"/>
    <w:link w:val="EndnoteText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4E18B9"/>
    <w:rPr>
      <w:vertAlign w:val="superscript"/>
    </w:rPr>
  </w:style>
  <w:style w:type="paragraph" w:styleId="BalloonText">
    <w:name w:val="Balloon Text"/>
    <w:basedOn w:val="Normal"/>
    <w:link w:val="a0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3045-F8EC-461B-95CF-ADF38326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Тайсаева Виктория  Владимировна</cp:lastModifiedBy>
  <cp:revision>3</cp:revision>
  <cp:lastPrinted>2017-06-22T08:07:00Z</cp:lastPrinted>
  <dcterms:created xsi:type="dcterms:W3CDTF">2022-10-19T07:36:00Z</dcterms:created>
  <dcterms:modified xsi:type="dcterms:W3CDTF">2022-10-20T07:26:00Z</dcterms:modified>
</cp:coreProperties>
</file>